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6E43" w14:textId="77777777"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785BB756" w14:textId="77777777" w:rsidR="00A0158B" w:rsidRPr="00EA0B92" w:rsidRDefault="00A0158B" w:rsidP="00BF4640">
      <w:pPr>
        <w:spacing w:after="0" w:line="240" w:lineRule="auto"/>
        <w:jc w:val="both"/>
        <w:rPr>
          <w:rFonts w:cs="Times New Roman"/>
          <w:szCs w:val="24"/>
        </w:rPr>
      </w:pPr>
    </w:p>
    <w:p w14:paraId="71954485" w14:textId="482A8838"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CF0BD8" w:rsidRPr="009D16C8">
        <w:rPr>
          <w:rFonts w:cs="Times New Roman"/>
          <w:szCs w:val="24"/>
        </w:rPr>
        <w:t>John Harrison</w:t>
      </w:r>
      <w:r w:rsidR="003E030D">
        <w:rPr>
          <w:rFonts w:cs="Times New Roman"/>
          <w:szCs w:val="24"/>
        </w:rPr>
        <w:t>, Attorney</w:t>
      </w:r>
    </w:p>
    <w:p w14:paraId="06728573"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72764C3D" w14:textId="77777777" w:rsidR="00E1048B" w:rsidRDefault="00E1048B" w:rsidP="00BF4640">
      <w:pPr>
        <w:spacing w:after="0" w:line="240" w:lineRule="auto"/>
        <w:rPr>
          <w:b/>
        </w:rPr>
      </w:pPr>
    </w:p>
    <w:p w14:paraId="3F57BA98" w14:textId="3EB6CD16" w:rsidR="00043AD3" w:rsidRPr="00F82F6E" w:rsidRDefault="00043AD3" w:rsidP="00BF4640">
      <w:pPr>
        <w:spacing w:after="0" w:line="240" w:lineRule="auto"/>
      </w:pPr>
      <w:r w:rsidRPr="00F82F6E">
        <w:rPr>
          <w:b/>
        </w:rPr>
        <w:t>From:</w:t>
      </w:r>
      <w:r>
        <w:tab/>
      </w:r>
      <w:r>
        <w:tab/>
      </w:r>
      <w:r w:rsidR="00CF0BD8">
        <w:t>Patricia Garcia, Senior Engineering Specialist</w:t>
      </w:r>
    </w:p>
    <w:p w14:paraId="239E2B91"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05FA250F" w14:textId="77777777" w:rsidR="00043AD3" w:rsidRDefault="00043AD3" w:rsidP="00BF4640">
      <w:pPr>
        <w:spacing w:after="0" w:line="240" w:lineRule="auto"/>
        <w:ind w:left="1440"/>
        <w:rPr>
          <w:rFonts w:cs="Times New Roman"/>
        </w:rPr>
      </w:pPr>
    </w:p>
    <w:p w14:paraId="686C5995" w14:textId="239F9D8E"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CF0BD8">
        <w:rPr>
          <w:rFonts w:cs="Times New Roman"/>
          <w:szCs w:val="24"/>
        </w:rPr>
        <w:t xml:space="preserve">April </w:t>
      </w:r>
      <w:r w:rsidR="00B9326F">
        <w:rPr>
          <w:rFonts w:cs="Times New Roman"/>
          <w:szCs w:val="24"/>
        </w:rPr>
        <w:t>28</w:t>
      </w:r>
      <w:r w:rsidR="00CF0BD8">
        <w:rPr>
          <w:rFonts w:cs="Times New Roman"/>
          <w:szCs w:val="24"/>
        </w:rPr>
        <w:t>, 2020</w:t>
      </w:r>
    </w:p>
    <w:p w14:paraId="1FB59E9E" w14:textId="77777777" w:rsidR="00A0158B" w:rsidRPr="00EA0B92" w:rsidRDefault="00A0158B">
      <w:pPr>
        <w:tabs>
          <w:tab w:val="left" w:pos="1440"/>
        </w:tabs>
        <w:spacing w:after="0" w:line="240" w:lineRule="auto"/>
        <w:ind w:left="1440" w:hanging="1440"/>
        <w:jc w:val="both"/>
        <w:rPr>
          <w:rFonts w:cs="Times New Roman"/>
          <w:szCs w:val="24"/>
        </w:rPr>
      </w:pPr>
    </w:p>
    <w:p w14:paraId="1E7A3109" w14:textId="18EDD6CF" w:rsidR="00CF0BD8" w:rsidRPr="009D16C8" w:rsidRDefault="00A0158B" w:rsidP="00CF0BD8">
      <w:pPr>
        <w:tabs>
          <w:tab w:val="left" w:pos="1440"/>
        </w:tabs>
        <w:spacing w:after="0" w:line="240" w:lineRule="auto"/>
        <w:ind w:left="1440" w:hanging="1440"/>
        <w:jc w:val="both"/>
        <w:rPr>
          <w:rFonts w:cs="Times New Roman"/>
          <w:szCs w:val="24"/>
        </w:rPr>
      </w:pPr>
      <w:r w:rsidRPr="00EA0B92">
        <w:rPr>
          <w:rFonts w:cs="Times New Roman"/>
          <w:b/>
          <w:szCs w:val="24"/>
        </w:rPr>
        <w:t>Subject:</w:t>
      </w:r>
      <w:r w:rsidRPr="00EA0B92">
        <w:rPr>
          <w:rFonts w:cs="Times New Roman"/>
          <w:b/>
          <w:szCs w:val="24"/>
        </w:rPr>
        <w:tab/>
      </w:r>
      <w:r w:rsidR="00CF0BD8" w:rsidRPr="009D16C8">
        <w:rPr>
          <w:rFonts w:cs="Times New Roman"/>
          <w:b/>
          <w:szCs w:val="24"/>
        </w:rPr>
        <w:t xml:space="preserve">Docket </w:t>
      </w:r>
      <w:r w:rsidR="00B352CF">
        <w:rPr>
          <w:rFonts w:cs="Times New Roman"/>
          <w:b/>
          <w:szCs w:val="24"/>
        </w:rPr>
        <w:t xml:space="preserve">No. </w:t>
      </w:r>
      <w:r w:rsidR="00CF0BD8" w:rsidRPr="009D16C8">
        <w:rPr>
          <w:rFonts w:cs="Times New Roman"/>
          <w:b/>
          <w:szCs w:val="24"/>
        </w:rPr>
        <w:t>49879,</w:t>
      </w:r>
      <w:r w:rsidR="00CF0BD8" w:rsidRPr="009D16C8">
        <w:rPr>
          <w:rFonts w:cs="Times New Roman"/>
          <w:szCs w:val="24"/>
        </w:rPr>
        <w:t xml:space="preserve"> Application of Swift Water Supply Corporation to Amend its Water Certificate of Convenience and Necessity in Nacogdoches County</w:t>
      </w:r>
    </w:p>
    <w:p w14:paraId="50B7F159" w14:textId="77777777" w:rsidR="00CF0BD8" w:rsidRPr="009D16C8" w:rsidRDefault="00CF0BD8" w:rsidP="00CF0BD8">
      <w:pPr>
        <w:tabs>
          <w:tab w:val="left" w:pos="1440"/>
        </w:tabs>
        <w:spacing w:after="0" w:line="240" w:lineRule="auto"/>
        <w:ind w:left="1440" w:hanging="1440"/>
        <w:jc w:val="both"/>
        <w:rPr>
          <w:rFonts w:cs="Times New Roman"/>
          <w:szCs w:val="24"/>
        </w:rPr>
      </w:pPr>
    </w:p>
    <w:p w14:paraId="24CE1B90" w14:textId="0072E6CC" w:rsidR="00CF0BD8" w:rsidRPr="006E1989" w:rsidRDefault="00CF0BD8" w:rsidP="00CF0BD8">
      <w:pPr>
        <w:autoSpaceDE w:val="0"/>
        <w:autoSpaceDN w:val="0"/>
        <w:adjustRightInd w:val="0"/>
        <w:spacing w:after="0" w:line="240" w:lineRule="auto"/>
        <w:jc w:val="both"/>
        <w:rPr>
          <w:rFonts w:cs="Times New Roman"/>
          <w:szCs w:val="24"/>
        </w:rPr>
      </w:pPr>
      <w:r w:rsidRPr="006E1989">
        <w:rPr>
          <w:rFonts w:cs="Times New Roman"/>
          <w:szCs w:val="24"/>
        </w:rPr>
        <w:t>On August 21, 2019, Swift Water Supply Corporation (Swift Water or Applicant) filed with the Public Utility Commission of Texas (</w:t>
      </w:r>
      <w:r w:rsidRPr="006E1989">
        <w:rPr>
          <w:rFonts w:cs="Times New Roman"/>
          <w:bCs/>
          <w:szCs w:val="24"/>
        </w:rPr>
        <w:t xml:space="preserve">Commission) an application to amend </w:t>
      </w:r>
      <w:r w:rsidRPr="006E1989">
        <w:rPr>
          <w:rFonts w:cs="Times New Roman"/>
          <w:szCs w:val="24"/>
        </w:rPr>
        <w:t xml:space="preserve">its water Certificate of Convenience and Necessity (CCN) No. 11420 in Nacogdoches County, Texas pursuant to Texas Water Code  </w:t>
      </w:r>
      <w:r>
        <w:rPr>
          <w:rFonts w:cs="Times New Roman"/>
          <w:szCs w:val="24"/>
        </w:rPr>
        <w:t xml:space="preserve">(TWC) </w:t>
      </w:r>
      <w:r w:rsidRPr="006E1989">
        <w:rPr>
          <w:rFonts w:cs="Times New Roman"/>
          <w:szCs w:val="24"/>
        </w:rPr>
        <w:t xml:space="preserve">§§ 13.242 to 13.250 and the 16 Texas Administrative Code </w:t>
      </w:r>
      <w:r>
        <w:rPr>
          <w:rFonts w:cs="Times New Roman"/>
          <w:szCs w:val="24"/>
        </w:rPr>
        <w:t xml:space="preserve">(TAC) </w:t>
      </w:r>
      <w:r w:rsidRPr="006E1989">
        <w:rPr>
          <w:rFonts w:cs="Times New Roman"/>
          <w:szCs w:val="24"/>
        </w:rPr>
        <w:t xml:space="preserve">§§ 24.225 to 24.237. The total service area being requested includes approximately 3,123 acres and 62 current customers.   </w:t>
      </w:r>
    </w:p>
    <w:p w14:paraId="340C7254" w14:textId="6A60CBE0" w:rsidR="007F68EB" w:rsidRPr="00EA0B92" w:rsidRDefault="007F68EB" w:rsidP="00CF0BD8">
      <w:pPr>
        <w:tabs>
          <w:tab w:val="left" w:pos="1440"/>
        </w:tabs>
        <w:spacing w:after="0" w:line="240" w:lineRule="auto"/>
        <w:ind w:left="1440" w:hanging="1440"/>
        <w:jc w:val="both"/>
        <w:rPr>
          <w:rFonts w:cs="Times New Roman"/>
          <w:bCs/>
          <w:szCs w:val="24"/>
        </w:rPr>
      </w:pPr>
    </w:p>
    <w:p w14:paraId="5C8AC513" w14:textId="49BC3A8E"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w:t>
      </w:r>
      <w:r w:rsidR="007D331B">
        <w:rPr>
          <w:rFonts w:cs="Times New Roman"/>
          <w:bCs/>
          <w:szCs w:val="24"/>
        </w:rPr>
        <w:t xml:space="preserve">the Rate Regulation Division and </w:t>
      </w:r>
      <w:r w:rsidR="00F47405">
        <w:rPr>
          <w:rFonts w:cs="Times New Roman"/>
          <w:bCs/>
          <w:szCs w:val="24"/>
        </w:rPr>
        <w:t>the Infrastructure Division ha</w:t>
      </w:r>
      <w:r w:rsidR="007D331B">
        <w:rPr>
          <w:rFonts w:cs="Times New Roman"/>
          <w:bCs/>
          <w:szCs w:val="24"/>
        </w:rPr>
        <w:t>ve</w:t>
      </w:r>
      <w:r w:rsidR="00F47405">
        <w:rPr>
          <w:rFonts w:cs="Times New Roman"/>
          <w:bCs/>
          <w:szCs w:val="24"/>
        </w:rPr>
        <w:t xml:space="preser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pplicant on</w:t>
      </w:r>
      <w:r w:rsidR="00CF0BD8">
        <w:rPr>
          <w:rFonts w:cs="Times New Roman"/>
          <w:bCs/>
          <w:szCs w:val="24"/>
        </w:rPr>
        <w:t xml:space="preserve"> </w:t>
      </w:r>
      <w:r w:rsidR="003726EA">
        <w:rPr>
          <w:rFonts w:cs="Times New Roman"/>
          <w:bCs/>
          <w:szCs w:val="24"/>
        </w:rPr>
        <w:t>February 10, 2020</w:t>
      </w:r>
      <w:r w:rsidR="003726EA" w:rsidRPr="00E11BAD">
        <w:rPr>
          <w:rFonts w:cs="Times New Roman"/>
          <w:bCs/>
          <w:szCs w:val="24"/>
        </w:rPr>
        <w:t xml:space="preserve"> and</w:t>
      </w:r>
      <w:r w:rsidRPr="00E11BAD">
        <w:rPr>
          <w:rFonts w:cs="Times New Roman"/>
          <w:bCs/>
          <w:szCs w:val="24"/>
        </w:rPr>
        <w:t xml:space="preserve"> </w:t>
      </w:r>
      <w:r w:rsidR="00A9799E">
        <w:rPr>
          <w:rFonts w:cs="Times New Roman"/>
          <w:bCs/>
          <w:szCs w:val="24"/>
        </w:rPr>
        <w:t>Order No. 6</w:t>
      </w:r>
      <w:r w:rsidR="00BE06E2">
        <w:rPr>
          <w:rFonts w:cs="Times New Roman"/>
          <w:bCs/>
          <w:szCs w:val="24"/>
        </w:rPr>
        <w:t>,</w:t>
      </w:r>
      <w:r w:rsidR="00A9799E">
        <w:rPr>
          <w:rFonts w:cs="Times New Roman"/>
          <w:bCs/>
          <w:szCs w:val="24"/>
        </w:rPr>
        <w:t xml:space="preserve"> which deemed the application</w:t>
      </w:r>
      <w:r w:rsidR="00B85431" w:rsidRPr="00E11BAD">
        <w:rPr>
          <w:rFonts w:cs="Times New Roman"/>
          <w:bCs/>
          <w:szCs w:val="24"/>
        </w:rPr>
        <w:t xml:space="preserve"> </w:t>
      </w:r>
      <w:r w:rsidRPr="00E11BAD">
        <w:rPr>
          <w:rFonts w:cs="Times New Roman"/>
          <w:bCs/>
          <w:szCs w:val="24"/>
        </w:rPr>
        <w:t xml:space="preserve">administratively complete.  </w:t>
      </w:r>
      <w:r w:rsidR="00B85431" w:rsidRPr="00E11BAD">
        <w:rPr>
          <w:rFonts w:cs="Times New Roman"/>
          <w:bCs/>
          <w:szCs w:val="24"/>
        </w:rPr>
        <w:t>Staff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52B74B75" w14:textId="77777777" w:rsidR="00C94E47" w:rsidRPr="00E11BAD" w:rsidRDefault="00C94E47">
      <w:pPr>
        <w:autoSpaceDE w:val="0"/>
        <w:autoSpaceDN w:val="0"/>
        <w:adjustRightInd w:val="0"/>
        <w:spacing w:after="0" w:line="240" w:lineRule="auto"/>
        <w:jc w:val="both"/>
        <w:rPr>
          <w:rFonts w:cs="Times New Roman"/>
          <w:bCs/>
          <w:szCs w:val="24"/>
        </w:rPr>
      </w:pPr>
    </w:p>
    <w:p w14:paraId="5CD6B460"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33D29DCB" w14:textId="77777777" w:rsidR="006F2AA8" w:rsidRDefault="006F2AA8" w:rsidP="007B21B7">
      <w:pPr>
        <w:pStyle w:val="NoSpacing"/>
        <w:ind w:left="720"/>
        <w:jc w:val="both"/>
      </w:pPr>
    </w:p>
    <w:p w14:paraId="31FC4332"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0E8C8904" w14:textId="77777777" w:rsidR="00CF0BD8" w:rsidRDefault="00CF0BD8" w:rsidP="00CF0BD8">
      <w:pPr>
        <w:pStyle w:val="ListParagraph"/>
        <w:widowControl w:val="0"/>
        <w:numPr>
          <w:ilvl w:val="0"/>
          <w:numId w:val="18"/>
        </w:numPr>
        <w:autoSpaceDE w:val="0"/>
        <w:autoSpaceDN w:val="0"/>
        <w:adjustRightInd w:val="0"/>
        <w:spacing w:after="0" w:line="240" w:lineRule="auto"/>
      </w:pPr>
      <w:r>
        <w:t>Angelina &amp; Neches River Authority</w:t>
      </w:r>
    </w:p>
    <w:p w14:paraId="407127CF" w14:textId="77777777" w:rsidR="00CF0BD8" w:rsidRDefault="00CF0BD8" w:rsidP="00CF0BD8">
      <w:pPr>
        <w:pStyle w:val="ListParagraph"/>
        <w:widowControl w:val="0"/>
        <w:numPr>
          <w:ilvl w:val="0"/>
          <w:numId w:val="18"/>
        </w:numPr>
        <w:autoSpaceDE w:val="0"/>
        <w:autoSpaceDN w:val="0"/>
        <w:adjustRightInd w:val="0"/>
        <w:spacing w:after="0" w:line="240" w:lineRule="auto"/>
      </w:pPr>
      <w:r>
        <w:t>Appleby WSC (CCN No. 10376)</w:t>
      </w:r>
    </w:p>
    <w:p w14:paraId="5011035E" w14:textId="77777777" w:rsidR="00CF0BD8" w:rsidRDefault="00CF0BD8" w:rsidP="00CF0BD8">
      <w:pPr>
        <w:pStyle w:val="ListParagraph"/>
        <w:widowControl w:val="0"/>
        <w:numPr>
          <w:ilvl w:val="0"/>
          <w:numId w:val="18"/>
        </w:numPr>
        <w:autoSpaceDE w:val="0"/>
        <w:autoSpaceDN w:val="0"/>
        <w:adjustRightInd w:val="0"/>
        <w:spacing w:after="0" w:line="240" w:lineRule="auto"/>
      </w:pPr>
      <w:proofErr w:type="spellStart"/>
      <w:r>
        <w:t>Attoyac</w:t>
      </w:r>
      <w:proofErr w:type="spellEnd"/>
      <w:r>
        <w:t xml:space="preserve"> Bayou Watershed Authority</w:t>
      </w:r>
    </w:p>
    <w:p w14:paraId="37BB1ED1" w14:textId="77777777" w:rsidR="00CF0BD8" w:rsidRDefault="00CF0BD8" w:rsidP="00CF0BD8">
      <w:pPr>
        <w:pStyle w:val="ListParagraph"/>
        <w:widowControl w:val="0"/>
        <w:numPr>
          <w:ilvl w:val="0"/>
          <w:numId w:val="18"/>
        </w:numPr>
        <w:autoSpaceDE w:val="0"/>
        <w:autoSpaceDN w:val="0"/>
        <w:adjustRightInd w:val="0"/>
        <w:spacing w:after="0" w:line="240" w:lineRule="auto"/>
      </w:pPr>
      <w:r>
        <w:t>City of Appleby</w:t>
      </w:r>
    </w:p>
    <w:p w14:paraId="209A0075" w14:textId="77777777" w:rsidR="00CF0BD8" w:rsidRDefault="00CF0BD8" w:rsidP="00CF0BD8">
      <w:pPr>
        <w:pStyle w:val="ListParagraph"/>
        <w:widowControl w:val="0"/>
        <w:numPr>
          <w:ilvl w:val="0"/>
          <w:numId w:val="18"/>
        </w:numPr>
        <w:autoSpaceDE w:val="0"/>
        <w:autoSpaceDN w:val="0"/>
        <w:adjustRightInd w:val="0"/>
        <w:spacing w:after="0" w:line="240" w:lineRule="auto"/>
      </w:pPr>
      <w:r>
        <w:t>City of Nacogdoches (CCN No. 11182)</w:t>
      </w:r>
    </w:p>
    <w:p w14:paraId="4F105BC0" w14:textId="77777777" w:rsidR="00CF0BD8" w:rsidRDefault="00CF0BD8" w:rsidP="00CF0BD8">
      <w:pPr>
        <w:pStyle w:val="ListParagraph"/>
        <w:widowControl w:val="0"/>
        <w:numPr>
          <w:ilvl w:val="0"/>
          <w:numId w:val="18"/>
        </w:numPr>
        <w:autoSpaceDE w:val="0"/>
        <w:autoSpaceDN w:val="0"/>
        <w:adjustRightInd w:val="0"/>
        <w:spacing w:after="0" w:line="240" w:lineRule="auto"/>
      </w:pPr>
      <w:r>
        <w:t>Libby WSC (CCN No. 10943)</w:t>
      </w:r>
    </w:p>
    <w:p w14:paraId="4571EC8A" w14:textId="77777777" w:rsidR="00CF0BD8" w:rsidRPr="00B34A5B" w:rsidRDefault="00CF0BD8" w:rsidP="00CF0BD8">
      <w:pPr>
        <w:pStyle w:val="ListParagraph"/>
        <w:widowControl w:val="0"/>
        <w:autoSpaceDE w:val="0"/>
        <w:autoSpaceDN w:val="0"/>
        <w:adjustRightInd w:val="0"/>
        <w:spacing w:after="0" w:line="240" w:lineRule="auto"/>
        <w:ind w:left="2160"/>
      </w:pPr>
    </w:p>
    <w:p w14:paraId="45D255B6"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5EFD3843" w14:textId="77777777" w:rsidR="00CF0BD8" w:rsidRDefault="00CF0BD8" w:rsidP="00CF0BD8">
      <w:pPr>
        <w:pStyle w:val="ListParagraph"/>
        <w:widowControl w:val="0"/>
        <w:numPr>
          <w:ilvl w:val="2"/>
          <w:numId w:val="14"/>
        </w:numPr>
        <w:autoSpaceDE w:val="0"/>
        <w:autoSpaceDN w:val="0"/>
        <w:adjustRightInd w:val="0"/>
        <w:spacing w:after="0" w:line="240" w:lineRule="auto"/>
        <w:ind w:hanging="360"/>
      </w:pPr>
      <w:r>
        <w:t>Nacogdoches County Judge</w:t>
      </w:r>
    </w:p>
    <w:p w14:paraId="312EF113" w14:textId="77777777" w:rsidR="00055E6A" w:rsidRPr="00A566CE" w:rsidRDefault="00055E6A" w:rsidP="00A566CE">
      <w:pPr>
        <w:pStyle w:val="NoSpacing"/>
        <w:ind w:left="1440"/>
        <w:jc w:val="both"/>
        <w:rPr>
          <w:i/>
          <w:iCs/>
        </w:rPr>
      </w:pPr>
    </w:p>
    <w:p w14:paraId="70E32417"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54EC7D6A" w14:textId="7D7A1A5A" w:rsidR="00F54C50" w:rsidRPr="00B34A5B" w:rsidRDefault="00CF0BD8" w:rsidP="00CF0BD8">
      <w:pPr>
        <w:pStyle w:val="ListParagraph"/>
        <w:widowControl w:val="0"/>
        <w:numPr>
          <w:ilvl w:val="2"/>
          <w:numId w:val="14"/>
        </w:numPr>
        <w:autoSpaceDE w:val="0"/>
        <w:autoSpaceDN w:val="0"/>
        <w:adjustRightInd w:val="0"/>
        <w:spacing w:after="0" w:line="240" w:lineRule="auto"/>
        <w:ind w:hanging="360"/>
      </w:pPr>
      <w:proofErr w:type="spellStart"/>
      <w:r>
        <w:t>Pineywoods</w:t>
      </w:r>
      <w:proofErr w:type="spellEnd"/>
      <w:r>
        <w:t xml:space="preserve"> GCD</w:t>
      </w:r>
      <w:r w:rsidRPr="00CF0BD8">
        <w:rPr>
          <w:rFonts w:cs="Times New Roman"/>
          <w:szCs w:val="24"/>
        </w:rPr>
        <w:t xml:space="preserve"> </w:t>
      </w:r>
    </w:p>
    <w:p w14:paraId="0F943D7A" w14:textId="77777777" w:rsidR="00F54C50" w:rsidRPr="00B34A5B" w:rsidRDefault="00F54C50" w:rsidP="00BF4640">
      <w:pPr>
        <w:pStyle w:val="NoSpacing"/>
        <w:ind w:left="1440"/>
        <w:jc w:val="both"/>
      </w:pPr>
    </w:p>
    <w:p w14:paraId="45072F5C"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FB0C58C" w14:textId="77777777" w:rsidR="00226A86" w:rsidRPr="00B22621" w:rsidRDefault="00226A86" w:rsidP="00BF4640">
      <w:pPr>
        <w:pStyle w:val="NoSpacing"/>
        <w:ind w:left="1440"/>
        <w:jc w:val="both"/>
        <w:rPr>
          <w:rFonts w:eastAsia="Calibri"/>
        </w:rPr>
      </w:pPr>
    </w:p>
    <w:p w14:paraId="7B975FA0"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793C802C" w14:textId="77777777" w:rsidR="0026493F" w:rsidRDefault="0026493F">
      <w:pPr>
        <w:pStyle w:val="ListParagraph"/>
        <w:autoSpaceDE w:val="0"/>
        <w:autoSpaceDN w:val="0"/>
        <w:adjustRightInd w:val="0"/>
        <w:spacing w:after="0" w:line="240" w:lineRule="auto"/>
        <w:jc w:val="both"/>
        <w:rPr>
          <w:rFonts w:eastAsia="Calibri"/>
        </w:rPr>
      </w:pPr>
    </w:p>
    <w:p w14:paraId="210E0C5A"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lastRenderedPageBreak/>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32FC8F9E" w14:textId="77777777" w:rsidR="00A60BBA" w:rsidRPr="00B22621" w:rsidRDefault="00A60BBA" w:rsidP="00BF4640">
      <w:pPr>
        <w:pStyle w:val="NoSpacing"/>
        <w:ind w:left="360"/>
        <w:jc w:val="both"/>
        <w:rPr>
          <w:rFonts w:eastAsia="Calibri"/>
        </w:rPr>
      </w:pPr>
    </w:p>
    <w:p w14:paraId="1E1E7FB6" w14:textId="77777777" w:rsidR="00E11BAD" w:rsidRPr="00AA1460" w:rsidRDefault="00DC1A6B" w:rsidP="003726EA">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the county 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13161E65" w14:textId="77777777" w:rsidR="008E0E6B" w:rsidRPr="00E11BAD" w:rsidRDefault="008E0E6B">
      <w:pPr>
        <w:autoSpaceDE w:val="0"/>
        <w:autoSpaceDN w:val="0"/>
        <w:adjustRightInd w:val="0"/>
        <w:spacing w:after="0" w:line="240" w:lineRule="auto"/>
        <w:jc w:val="both"/>
        <w:rPr>
          <w:rFonts w:cs="Times New Roman"/>
          <w:bCs/>
          <w:szCs w:val="24"/>
        </w:rPr>
      </w:pPr>
    </w:p>
    <w:p w14:paraId="5298C1C9" w14:textId="77777777" w:rsidR="008E0E6B" w:rsidRDefault="008E0E6B" w:rsidP="003726EA">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94F2598"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7C620F6F" w14:textId="77777777" w:rsidR="00CF5B0E" w:rsidRPr="005665C6" w:rsidRDefault="00B22621" w:rsidP="003726EA">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8F6FFA5" w14:textId="3506DE45" w:rsidR="007F4675" w:rsidRPr="00CF5B0E" w:rsidRDefault="007F4675" w:rsidP="00CF0BD8">
      <w:pPr>
        <w:spacing w:after="0" w:line="240" w:lineRule="auto"/>
        <w:ind w:firstLine="60"/>
        <w:rPr>
          <w:rStyle w:val="Hyperlink"/>
          <w:rFonts w:cs="Times New Roman"/>
          <w:bCs/>
          <w:color w:val="auto"/>
          <w:szCs w:val="24"/>
          <w:u w:val="none"/>
        </w:rPr>
      </w:pPr>
    </w:p>
    <w:p w14:paraId="3468B90E" w14:textId="024F0A36" w:rsidR="003726EA" w:rsidRPr="006915BB" w:rsidRDefault="00010FE1" w:rsidP="003726EA">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2D477650" w14:textId="77777777" w:rsidR="006915BB" w:rsidRPr="006915BB" w:rsidRDefault="006915BB" w:rsidP="006915BB">
      <w:pPr>
        <w:spacing w:after="0" w:line="240" w:lineRule="auto"/>
        <w:jc w:val="both"/>
        <w:rPr>
          <w:rFonts w:cs="Times New Roman"/>
          <w:szCs w:val="24"/>
        </w:rPr>
      </w:pPr>
      <w:bookmarkStart w:id="0" w:name="_GoBack"/>
      <w:bookmarkEnd w:id="0"/>
    </w:p>
    <w:p w14:paraId="384F208F" w14:textId="0475990E" w:rsidR="003726EA" w:rsidRPr="00917952" w:rsidRDefault="003726EA" w:rsidP="006915BB">
      <w:pPr>
        <w:spacing w:after="0"/>
        <w:jc w:val="both"/>
        <w:rPr>
          <w:rFonts w:cs="Times New Roman"/>
          <w:b/>
        </w:rPr>
      </w:pPr>
      <w:bookmarkStart w:id="1" w:name="_Hlk38966640"/>
      <w:r w:rsidRPr="00917952">
        <w:rPr>
          <w:rFonts w:cs="Times New Roman"/>
          <w:b/>
          <w:u w:val="single"/>
        </w:rPr>
        <w:t xml:space="preserve">Technical </w:t>
      </w:r>
      <w:r>
        <w:rPr>
          <w:rFonts w:cs="Times New Roman"/>
          <w:b/>
          <w:u w:val="single"/>
        </w:rPr>
        <w:t>Content</w:t>
      </w:r>
      <w:r w:rsidRPr="00917952">
        <w:rPr>
          <w:rFonts w:cs="Times New Roman"/>
          <w:b/>
        </w:rPr>
        <w:t>:</w:t>
      </w:r>
    </w:p>
    <w:p w14:paraId="4EA0DF19" w14:textId="287BE4C2" w:rsidR="003726EA" w:rsidRPr="00917952" w:rsidRDefault="003726EA" w:rsidP="006915BB">
      <w:pPr>
        <w:autoSpaceDE w:val="0"/>
        <w:autoSpaceDN w:val="0"/>
        <w:adjustRightInd w:val="0"/>
        <w:spacing w:before="120" w:after="120" w:line="240" w:lineRule="auto"/>
        <w:jc w:val="both"/>
        <w:rPr>
          <w:rFonts w:cs="Times New Roman"/>
          <w:b/>
        </w:rPr>
      </w:pPr>
      <w:r w:rsidRPr="00917952">
        <w:rPr>
          <w:rFonts w:cs="Times New Roman"/>
        </w:rPr>
        <w:t xml:space="preserve">The Applicant states </w:t>
      </w:r>
      <w:r>
        <w:rPr>
          <w:rFonts w:cs="Times New Roman"/>
        </w:rPr>
        <w:t xml:space="preserve">there are no </w:t>
      </w:r>
      <w:r w:rsidRPr="00917952">
        <w:rPr>
          <w:rFonts w:cs="Times New Roman"/>
        </w:rPr>
        <w:t>plans</w:t>
      </w:r>
      <w:r>
        <w:rPr>
          <w:rFonts w:cs="Times New Roman"/>
        </w:rPr>
        <w:t xml:space="preserve"> for</w:t>
      </w:r>
      <w:r w:rsidR="007D331B">
        <w:rPr>
          <w:rFonts w:cs="Times New Roman"/>
        </w:rPr>
        <w:t xml:space="preserve"> </w:t>
      </w:r>
      <w:r w:rsidR="00771D1C">
        <w:rPr>
          <w:rFonts w:cs="Times New Roman"/>
        </w:rPr>
        <w:t xml:space="preserve">facilities </w:t>
      </w:r>
      <w:r w:rsidR="007D331B">
        <w:rPr>
          <w:rFonts w:cs="Times New Roman"/>
        </w:rPr>
        <w:t xml:space="preserve">to serve </w:t>
      </w:r>
      <w:r>
        <w:rPr>
          <w:rFonts w:cs="Times New Roman"/>
        </w:rPr>
        <w:t>the</w:t>
      </w:r>
      <w:r w:rsidR="00771D1C">
        <w:rPr>
          <w:rFonts w:cs="Times New Roman"/>
        </w:rPr>
        <w:t xml:space="preserve"> requested</w:t>
      </w:r>
      <w:r>
        <w:rPr>
          <w:rFonts w:cs="Times New Roman"/>
        </w:rPr>
        <w:t xml:space="preserve"> area</w:t>
      </w:r>
      <w:r w:rsidR="007B131C">
        <w:rPr>
          <w:rFonts w:cs="Times New Roman"/>
        </w:rPr>
        <w:t>.</w:t>
      </w:r>
      <w:r>
        <w:rPr>
          <w:rFonts w:cs="Times New Roman"/>
        </w:rPr>
        <w:t xml:space="preserve"> </w:t>
      </w:r>
      <w:r w:rsidRPr="00917952">
        <w:rPr>
          <w:rFonts w:cs="Times New Roman"/>
        </w:rPr>
        <w:t>The PUC</w:t>
      </w:r>
      <w:r>
        <w:rPr>
          <w:rFonts w:cs="Times New Roman"/>
        </w:rPr>
        <w:t>T</w:t>
      </w:r>
      <w:r w:rsidRPr="00917952">
        <w:rPr>
          <w:rFonts w:cs="Times New Roman"/>
        </w:rPr>
        <w:t xml:space="preserve"> cannot finalize approval </w:t>
      </w:r>
      <w:r>
        <w:rPr>
          <w:rFonts w:cs="Times New Roman"/>
        </w:rPr>
        <w:t xml:space="preserve">of the CCN amendment until </w:t>
      </w:r>
      <w:r w:rsidRPr="00917952">
        <w:rPr>
          <w:rFonts w:cs="Times New Roman"/>
        </w:rPr>
        <w:t>construction</w:t>
      </w:r>
      <w:r>
        <w:rPr>
          <w:rFonts w:cs="Times New Roman"/>
        </w:rPr>
        <w:t xml:space="preserve"> is</w:t>
      </w:r>
      <w:r w:rsidRPr="00917952">
        <w:rPr>
          <w:rFonts w:cs="Times New Roman"/>
        </w:rPr>
        <w:t xml:space="preserve"> approved by the </w:t>
      </w:r>
      <w:r w:rsidR="007D331B">
        <w:rPr>
          <w:rFonts w:cs="Times New Roman"/>
        </w:rPr>
        <w:t>Texas Commission on Environmental Quality (</w:t>
      </w:r>
      <w:r w:rsidRPr="00917952">
        <w:rPr>
          <w:rFonts w:cs="Times New Roman"/>
        </w:rPr>
        <w:t>TCEQ</w:t>
      </w:r>
      <w:r w:rsidR="007D331B">
        <w:rPr>
          <w:rFonts w:cs="Times New Roman"/>
        </w:rPr>
        <w:t>)</w:t>
      </w:r>
      <w:r w:rsidRPr="00917952">
        <w:rPr>
          <w:rFonts w:cs="Times New Roman"/>
        </w:rPr>
        <w:t xml:space="preserve"> </w:t>
      </w:r>
      <w:r w:rsidR="006915BB">
        <w:rPr>
          <w:rFonts w:cs="Times New Roman"/>
        </w:rPr>
        <w:t xml:space="preserve">for the facilities and distribution system to serve the </w:t>
      </w:r>
      <w:r w:rsidR="007B131C">
        <w:rPr>
          <w:rFonts w:cs="Times New Roman"/>
        </w:rPr>
        <w:t xml:space="preserve">requested </w:t>
      </w:r>
      <w:r w:rsidR="006915BB">
        <w:rPr>
          <w:rFonts w:cs="Times New Roman"/>
        </w:rPr>
        <w:t xml:space="preserve">area </w:t>
      </w:r>
      <w:r w:rsidRPr="00917952">
        <w:rPr>
          <w:rFonts w:cs="Times New Roman"/>
        </w:rPr>
        <w:t xml:space="preserve">and the approval letters </w:t>
      </w:r>
      <w:r w:rsidR="007B131C">
        <w:rPr>
          <w:rFonts w:cs="Times New Roman"/>
        </w:rPr>
        <w:t xml:space="preserve">are </w:t>
      </w:r>
      <w:r w:rsidRPr="00917952">
        <w:rPr>
          <w:rFonts w:cs="Times New Roman"/>
        </w:rPr>
        <w:t>filed in this docket per 16 TAC § 24.</w:t>
      </w:r>
      <w:r>
        <w:rPr>
          <w:rFonts w:cs="Times New Roman"/>
        </w:rPr>
        <w:t>233</w:t>
      </w:r>
      <w:r w:rsidRPr="00917952">
        <w:rPr>
          <w:rFonts w:cs="Times New Roman"/>
        </w:rPr>
        <w:t xml:space="preserve">(a)(14). </w:t>
      </w:r>
    </w:p>
    <w:p w14:paraId="3BECDB5F" w14:textId="52727843" w:rsidR="006F2AA8" w:rsidRPr="006915BB" w:rsidRDefault="007964C2" w:rsidP="007D331B">
      <w:pPr>
        <w:autoSpaceDE w:val="0"/>
        <w:autoSpaceDN w:val="0"/>
        <w:adjustRightInd w:val="0"/>
        <w:spacing w:before="120" w:after="120" w:line="240" w:lineRule="auto"/>
        <w:jc w:val="both"/>
      </w:pPr>
      <w:r w:rsidRPr="007D331B">
        <w:rPr>
          <w:rFonts w:cs="Times New Roman"/>
          <w:szCs w:val="24"/>
        </w:rPr>
        <w:t>The Applicant must s</w:t>
      </w:r>
      <w:r w:rsidR="00ED350B" w:rsidRPr="007D331B">
        <w:rPr>
          <w:rFonts w:cs="Times New Roman"/>
          <w:szCs w:val="24"/>
        </w:rPr>
        <w:t xml:space="preserve">upplement the application with a copy of </w:t>
      </w:r>
      <w:r w:rsidR="006915BB" w:rsidRPr="007D331B">
        <w:rPr>
          <w:rFonts w:cs="Times New Roman"/>
          <w:szCs w:val="24"/>
        </w:rPr>
        <w:t>the</w:t>
      </w:r>
      <w:r w:rsidR="003726EA" w:rsidRPr="007D331B">
        <w:rPr>
          <w:rFonts w:cs="Times New Roman"/>
          <w:szCs w:val="24"/>
        </w:rPr>
        <w:t xml:space="preserve"> </w:t>
      </w:r>
      <w:r w:rsidR="007B131C" w:rsidRPr="007D331B">
        <w:rPr>
          <w:rFonts w:cs="Times New Roman"/>
          <w:szCs w:val="24"/>
        </w:rPr>
        <w:t xml:space="preserve">construction </w:t>
      </w:r>
      <w:r w:rsidR="00ED350B" w:rsidRPr="007D331B">
        <w:rPr>
          <w:rFonts w:cs="Times New Roman"/>
          <w:szCs w:val="24"/>
        </w:rPr>
        <w:t>approval letter</w:t>
      </w:r>
      <w:r w:rsidR="006915BB" w:rsidRPr="007D331B">
        <w:rPr>
          <w:rFonts w:cs="Times New Roman"/>
          <w:szCs w:val="24"/>
        </w:rPr>
        <w:t>s</w:t>
      </w:r>
      <w:r w:rsidR="00ED350B" w:rsidRPr="007D331B">
        <w:rPr>
          <w:rFonts w:cs="Times New Roman"/>
          <w:szCs w:val="24"/>
        </w:rPr>
        <w:t xml:space="preserve"> </w:t>
      </w:r>
      <w:r w:rsidR="009049A1" w:rsidRPr="007D331B">
        <w:rPr>
          <w:rFonts w:cs="Times New Roman"/>
          <w:szCs w:val="24"/>
        </w:rPr>
        <w:t>from TCEQ</w:t>
      </w:r>
      <w:r w:rsidR="003726EA" w:rsidRPr="007D331B">
        <w:rPr>
          <w:rFonts w:cs="Times New Roman"/>
          <w:szCs w:val="24"/>
        </w:rPr>
        <w:t xml:space="preserve"> for the </w:t>
      </w:r>
      <w:r w:rsidR="006915BB" w:rsidRPr="007D331B">
        <w:rPr>
          <w:rFonts w:cs="Times New Roman"/>
          <w:szCs w:val="24"/>
        </w:rPr>
        <w:t xml:space="preserve">facilities and distribution system to serve the </w:t>
      </w:r>
      <w:r w:rsidRPr="007D331B">
        <w:rPr>
          <w:rFonts w:cs="Times New Roman"/>
          <w:szCs w:val="24"/>
        </w:rPr>
        <w:t xml:space="preserve">requested </w:t>
      </w:r>
      <w:r w:rsidR="003726EA" w:rsidRPr="007D331B">
        <w:rPr>
          <w:rFonts w:cs="Times New Roman"/>
          <w:szCs w:val="24"/>
        </w:rPr>
        <w:t>area</w:t>
      </w:r>
      <w:r w:rsidR="00ED350B" w:rsidRPr="007D331B">
        <w:rPr>
          <w:rFonts w:cs="Times New Roman"/>
          <w:szCs w:val="24"/>
        </w:rPr>
        <w:t>.</w:t>
      </w:r>
      <w:r w:rsidR="00217448" w:rsidRPr="007D331B">
        <w:rPr>
          <w:rFonts w:cs="Times New Roman"/>
          <w:szCs w:val="24"/>
        </w:rPr>
        <w:t xml:space="preserve"> Applicant must file the</w:t>
      </w:r>
      <w:r w:rsidR="00ED350B" w:rsidRPr="007D331B">
        <w:rPr>
          <w:rFonts w:cs="Times New Roman"/>
          <w:szCs w:val="24"/>
        </w:rPr>
        <w:t xml:space="preserve"> approval letter</w:t>
      </w:r>
      <w:r w:rsidR="006915BB" w:rsidRPr="007D331B">
        <w:rPr>
          <w:rFonts w:cs="Times New Roman"/>
          <w:szCs w:val="24"/>
        </w:rPr>
        <w:t>s</w:t>
      </w:r>
      <w:r w:rsidR="00ED350B" w:rsidRPr="007D331B">
        <w:rPr>
          <w:rFonts w:cs="Times New Roman"/>
          <w:szCs w:val="24"/>
        </w:rPr>
        <w:t xml:space="preserve"> prior to </w:t>
      </w:r>
      <w:r w:rsidR="00CF70D8" w:rsidRPr="007D331B">
        <w:rPr>
          <w:rFonts w:cs="Times New Roman"/>
          <w:szCs w:val="24"/>
        </w:rPr>
        <w:t xml:space="preserve">Staff </w:t>
      </w:r>
      <w:r w:rsidR="00ED350B" w:rsidRPr="007D331B">
        <w:rPr>
          <w:rFonts w:cs="Times New Roman"/>
          <w:szCs w:val="24"/>
        </w:rPr>
        <w:t xml:space="preserve">making a final </w:t>
      </w:r>
      <w:r w:rsidR="00CF70D8" w:rsidRPr="007D331B">
        <w:rPr>
          <w:rFonts w:cs="Times New Roman"/>
          <w:szCs w:val="24"/>
        </w:rPr>
        <w:t>recommendation</w:t>
      </w:r>
      <w:r w:rsidR="00ED350B" w:rsidRPr="007D331B">
        <w:rPr>
          <w:rFonts w:cs="Times New Roman"/>
          <w:szCs w:val="24"/>
        </w:rPr>
        <w:t xml:space="preserve"> on the application.</w:t>
      </w:r>
    </w:p>
    <w:bookmarkEnd w:id="1"/>
    <w:p w14:paraId="08A88DAD" w14:textId="73EB7029" w:rsidR="009523DF" w:rsidRPr="00C94E47" w:rsidRDefault="009523DF" w:rsidP="006915BB">
      <w:pPr>
        <w:pStyle w:val="NoSpacing"/>
        <w:spacing w:before="240"/>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r w:rsidR="00BE06E2">
        <w:rPr>
          <w:rFonts w:cs="Times New Roman"/>
          <w:szCs w:val="24"/>
        </w:rPr>
        <w:t xml:space="preserve"> to respond</w:t>
      </w:r>
      <w:r>
        <w:rPr>
          <w:rFonts w:cs="Times New Roman"/>
          <w:szCs w:val="24"/>
        </w:rPr>
        <w:t>.</w:t>
      </w:r>
    </w:p>
    <w:p w14:paraId="454FE83C" w14:textId="77777777" w:rsidR="00ED350B" w:rsidRPr="00C94E47" w:rsidRDefault="00ED350B" w:rsidP="00ED350B">
      <w:pPr>
        <w:pStyle w:val="NoSpacing"/>
        <w:jc w:val="both"/>
        <w:rPr>
          <w:rFonts w:cs="Times New Roman"/>
          <w:bCs/>
          <w:szCs w:val="24"/>
        </w:rPr>
      </w:pPr>
    </w:p>
    <w:p w14:paraId="258D1D17"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headerReference w:type="even" r:id="rId10"/>
      <w:headerReference w:type="default" r:id="rId11"/>
      <w:footerReference w:type="even" r:id="rId12"/>
      <w:footerReference w:type="default" r:id="rId13"/>
      <w:headerReference w:type="first" r:id="rId14"/>
      <w:footerReference w:type="first" r:id="rId15"/>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ACA3C" w14:textId="77777777" w:rsidR="00382B25" w:rsidRDefault="00382B25" w:rsidP="00FC19F6">
      <w:pPr>
        <w:spacing w:after="0" w:line="240" w:lineRule="auto"/>
      </w:pPr>
      <w:r>
        <w:separator/>
      </w:r>
    </w:p>
  </w:endnote>
  <w:endnote w:type="continuationSeparator" w:id="0">
    <w:p w14:paraId="43CDFB2F" w14:textId="77777777" w:rsidR="00382B25" w:rsidRDefault="00382B25"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B8CD" w14:textId="77777777" w:rsidR="00FC19F6" w:rsidRDefault="00FC1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E21F3" w14:textId="77777777" w:rsidR="00FC19F6" w:rsidRDefault="00FC1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FFD2" w14:textId="77777777" w:rsidR="00FC19F6" w:rsidRDefault="00FC1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6DD8" w14:textId="77777777" w:rsidR="00382B25" w:rsidRDefault="00382B25" w:rsidP="00FC19F6">
      <w:pPr>
        <w:spacing w:after="0" w:line="240" w:lineRule="auto"/>
      </w:pPr>
      <w:r>
        <w:separator/>
      </w:r>
    </w:p>
  </w:footnote>
  <w:footnote w:type="continuationSeparator" w:id="0">
    <w:p w14:paraId="59290249" w14:textId="77777777" w:rsidR="00382B25" w:rsidRDefault="00382B25"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FA38" w14:textId="77777777" w:rsidR="00FC19F6" w:rsidRDefault="00FC1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6129" w14:textId="77777777" w:rsidR="00FC19F6" w:rsidRDefault="00FC1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0FD4" w14:textId="77777777" w:rsidR="00FC19F6" w:rsidRDefault="00FC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60494"/>
    <w:multiLevelType w:val="hybridMultilevel"/>
    <w:tmpl w:val="BCB4E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72C18"/>
    <w:multiLevelType w:val="multilevel"/>
    <w:tmpl w:val="20269704"/>
    <w:lvl w:ilvl="0">
      <w:start w:val="2"/>
      <w:numFmt w:val="decimal"/>
      <w:lvlText w:val="%1-"/>
      <w:lvlJc w:val="left"/>
      <w:pPr>
        <w:ind w:left="390" w:hanging="390"/>
      </w:pPr>
      <w:rPr>
        <w:rFonts w:hint="default"/>
      </w:rPr>
    </w:lvl>
    <w:lvl w:ilvl="1">
      <w:start w:val="1"/>
      <w:numFmt w:val="decimal"/>
      <w:lvlText w:val="%2."/>
      <w:lvlJc w:val="left"/>
      <w:pPr>
        <w:ind w:left="720" w:hanging="720"/>
      </w:pPr>
      <w:rPr>
        <w:rFonts w:ascii="Times New Roman" w:eastAsia="Times New Roman" w:hAnsi="Times New Roman" w:cs="Baskerville Old Fac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71CE9"/>
    <w:multiLevelType w:val="hybridMultilevel"/>
    <w:tmpl w:val="B67AE5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DB777E"/>
    <w:multiLevelType w:val="hybridMultilevel"/>
    <w:tmpl w:val="ED8A8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6D05CB"/>
    <w:multiLevelType w:val="hybridMultilevel"/>
    <w:tmpl w:val="5FBE7B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8"/>
  </w:num>
  <w:num w:numId="4">
    <w:abstractNumId w:val="17"/>
  </w:num>
  <w:num w:numId="5">
    <w:abstractNumId w:val="12"/>
  </w:num>
  <w:num w:numId="6">
    <w:abstractNumId w:val="15"/>
  </w:num>
  <w:num w:numId="7">
    <w:abstractNumId w:val="2"/>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9"/>
  </w:num>
  <w:num w:numId="13">
    <w:abstractNumId w:val="13"/>
  </w:num>
  <w:num w:numId="14">
    <w:abstractNumId w:val="19"/>
  </w:num>
  <w:num w:numId="15">
    <w:abstractNumId w:val="7"/>
  </w:num>
  <w:num w:numId="16">
    <w:abstractNumId w:val="5"/>
  </w:num>
  <w:num w:numId="17">
    <w:abstractNumId w:val="18"/>
  </w:num>
  <w:num w:numId="18">
    <w:abstractNumId w:val="11"/>
  </w:num>
  <w:num w:numId="19">
    <w:abstractNumId w:val="14"/>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BD8"/>
    <w:rsid w:val="00010FE1"/>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4ACC"/>
    <w:rsid w:val="001B13FD"/>
    <w:rsid w:val="001C26A3"/>
    <w:rsid w:val="001F19C3"/>
    <w:rsid w:val="00217448"/>
    <w:rsid w:val="00226A86"/>
    <w:rsid w:val="00250B33"/>
    <w:rsid w:val="0026493F"/>
    <w:rsid w:val="00267070"/>
    <w:rsid w:val="002B0380"/>
    <w:rsid w:val="002B434D"/>
    <w:rsid w:val="002D57E6"/>
    <w:rsid w:val="003227AF"/>
    <w:rsid w:val="00331F20"/>
    <w:rsid w:val="00346362"/>
    <w:rsid w:val="00351185"/>
    <w:rsid w:val="00353323"/>
    <w:rsid w:val="003726EA"/>
    <w:rsid w:val="00382B25"/>
    <w:rsid w:val="003C763D"/>
    <w:rsid w:val="003D4B2F"/>
    <w:rsid w:val="003E030D"/>
    <w:rsid w:val="003E56BF"/>
    <w:rsid w:val="003F15CD"/>
    <w:rsid w:val="003F3E3E"/>
    <w:rsid w:val="003F4600"/>
    <w:rsid w:val="004170B0"/>
    <w:rsid w:val="00442A16"/>
    <w:rsid w:val="00453682"/>
    <w:rsid w:val="00455674"/>
    <w:rsid w:val="00495B81"/>
    <w:rsid w:val="004C6CD0"/>
    <w:rsid w:val="005315DD"/>
    <w:rsid w:val="005665C6"/>
    <w:rsid w:val="00583A50"/>
    <w:rsid w:val="00623EEC"/>
    <w:rsid w:val="0063016E"/>
    <w:rsid w:val="006514EA"/>
    <w:rsid w:val="0068462A"/>
    <w:rsid w:val="006915BB"/>
    <w:rsid w:val="006E09F2"/>
    <w:rsid w:val="006F2AA8"/>
    <w:rsid w:val="007251A2"/>
    <w:rsid w:val="007257C6"/>
    <w:rsid w:val="00725E48"/>
    <w:rsid w:val="00761F73"/>
    <w:rsid w:val="00771D1C"/>
    <w:rsid w:val="00782FED"/>
    <w:rsid w:val="00785A4D"/>
    <w:rsid w:val="007964C2"/>
    <w:rsid w:val="007B131C"/>
    <w:rsid w:val="007B21B7"/>
    <w:rsid w:val="007D331B"/>
    <w:rsid w:val="007D431D"/>
    <w:rsid w:val="007E3AF7"/>
    <w:rsid w:val="007E704F"/>
    <w:rsid w:val="007F1764"/>
    <w:rsid w:val="007F4675"/>
    <w:rsid w:val="007F4D3B"/>
    <w:rsid w:val="007F68EB"/>
    <w:rsid w:val="008048EA"/>
    <w:rsid w:val="00817C7A"/>
    <w:rsid w:val="00847C51"/>
    <w:rsid w:val="00862FDE"/>
    <w:rsid w:val="00881606"/>
    <w:rsid w:val="00886E5B"/>
    <w:rsid w:val="00892341"/>
    <w:rsid w:val="00895B1A"/>
    <w:rsid w:val="008B0EBB"/>
    <w:rsid w:val="008C1BE8"/>
    <w:rsid w:val="008C3C6F"/>
    <w:rsid w:val="008E0E6B"/>
    <w:rsid w:val="008E5F1A"/>
    <w:rsid w:val="008F2912"/>
    <w:rsid w:val="008F2F4A"/>
    <w:rsid w:val="008F6949"/>
    <w:rsid w:val="009049A1"/>
    <w:rsid w:val="00920E39"/>
    <w:rsid w:val="00921AB9"/>
    <w:rsid w:val="0093198D"/>
    <w:rsid w:val="00933A4C"/>
    <w:rsid w:val="0094166A"/>
    <w:rsid w:val="009523DF"/>
    <w:rsid w:val="009942F2"/>
    <w:rsid w:val="009A32C7"/>
    <w:rsid w:val="009A3617"/>
    <w:rsid w:val="009A3B18"/>
    <w:rsid w:val="009A6376"/>
    <w:rsid w:val="009C364A"/>
    <w:rsid w:val="009D07D2"/>
    <w:rsid w:val="009E4D2A"/>
    <w:rsid w:val="009F0A70"/>
    <w:rsid w:val="00A0158B"/>
    <w:rsid w:val="00A01863"/>
    <w:rsid w:val="00A2684E"/>
    <w:rsid w:val="00A43499"/>
    <w:rsid w:val="00A566CE"/>
    <w:rsid w:val="00A60BBA"/>
    <w:rsid w:val="00A86D92"/>
    <w:rsid w:val="00A9799E"/>
    <w:rsid w:val="00AA1460"/>
    <w:rsid w:val="00AA471E"/>
    <w:rsid w:val="00AD683A"/>
    <w:rsid w:val="00AF24EA"/>
    <w:rsid w:val="00B10B38"/>
    <w:rsid w:val="00B22621"/>
    <w:rsid w:val="00B27789"/>
    <w:rsid w:val="00B34668"/>
    <w:rsid w:val="00B352CF"/>
    <w:rsid w:val="00B718BE"/>
    <w:rsid w:val="00B846B2"/>
    <w:rsid w:val="00B85431"/>
    <w:rsid w:val="00B9326F"/>
    <w:rsid w:val="00BC058F"/>
    <w:rsid w:val="00BD5B86"/>
    <w:rsid w:val="00BE06E2"/>
    <w:rsid w:val="00BE2266"/>
    <w:rsid w:val="00BF05F4"/>
    <w:rsid w:val="00BF4640"/>
    <w:rsid w:val="00C10312"/>
    <w:rsid w:val="00C279A1"/>
    <w:rsid w:val="00C34E84"/>
    <w:rsid w:val="00C706B3"/>
    <w:rsid w:val="00C904EA"/>
    <w:rsid w:val="00C94E47"/>
    <w:rsid w:val="00CB00CD"/>
    <w:rsid w:val="00CC581A"/>
    <w:rsid w:val="00CD38A9"/>
    <w:rsid w:val="00CF0BD8"/>
    <w:rsid w:val="00CF284A"/>
    <w:rsid w:val="00CF5B0E"/>
    <w:rsid w:val="00CF70D8"/>
    <w:rsid w:val="00D04F4E"/>
    <w:rsid w:val="00D304E0"/>
    <w:rsid w:val="00D31CF5"/>
    <w:rsid w:val="00D57867"/>
    <w:rsid w:val="00D60565"/>
    <w:rsid w:val="00DB73C4"/>
    <w:rsid w:val="00DC1A6B"/>
    <w:rsid w:val="00DC3772"/>
    <w:rsid w:val="00DD148F"/>
    <w:rsid w:val="00DD2D4D"/>
    <w:rsid w:val="00DD3A7B"/>
    <w:rsid w:val="00DE5E42"/>
    <w:rsid w:val="00DF5536"/>
    <w:rsid w:val="00DF7B62"/>
    <w:rsid w:val="00E1048B"/>
    <w:rsid w:val="00E11BAD"/>
    <w:rsid w:val="00E13F2D"/>
    <w:rsid w:val="00E4288C"/>
    <w:rsid w:val="00EA0B92"/>
    <w:rsid w:val="00EB7542"/>
    <w:rsid w:val="00EC509B"/>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68D12"/>
  <w15:chartTrackingRefBased/>
  <w15:docId w15:val="{3740341B-19C3-4DB5-9ED9-6D321716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A37F-2D7B-4146-B643-EBB8EE81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Harrison, John</cp:lastModifiedBy>
  <cp:revision>3</cp:revision>
  <dcterms:created xsi:type="dcterms:W3CDTF">2020-04-28T16:47:00Z</dcterms:created>
  <dcterms:modified xsi:type="dcterms:W3CDTF">2020-04-28T16:57:00Z</dcterms:modified>
</cp:coreProperties>
</file>